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45538" w14:textId="3F65E983" w:rsidR="004A6D60" w:rsidRDefault="00C20373" w:rsidP="00A90EDF">
      <w:pPr>
        <w:spacing w:before="120"/>
        <w:rPr>
          <w:rFonts w:ascii="Cambria" w:hAnsi="Cambria"/>
          <w:i/>
          <w:sz w:val="20"/>
          <w:u w:val="single"/>
        </w:rPr>
      </w:pPr>
      <w:bookmarkStart w:id="0" w:name="_Hlk218774451"/>
      <w:r w:rsidRPr="000E2208">
        <w:rPr>
          <w:b/>
          <w:bCs/>
          <w:noProof/>
          <w:sz w:val="22"/>
          <w:szCs w:val="22"/>
        </w:rPr>
        <w:drawing>
          <wp:inline distT="0" distB="0" distL="0" distR="0" wp14:anchorId="43BC24DA" wp14:editId="6E2DA67C">
            <wp:extent cx="5760720" cy="742704"/>
            <wp:effectExtent l="0" t="0" r="0" b="635"/>
            <wp:docPr id="131308711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0E77B97" w14:textId="1C24284B" w:rsidR="004A6D60" w:rsidRPr="004A6D60" w:rsidRDefault="004A6D60" w:rsidP="004A6D60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4A6D60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</w:p>
    <w:p w14:paraId="29262361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6058BC83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ZP.271.1.202</w:t>
      </w:r>
      <w:r w:rsidR="00C20373">
        <w:rPr>
          <w:rFonts w:ascii="Cambria" w:hAnsi="Cambria"/>
          <w:b w:val="0"/>
          <w:bCs/>
          <w:sz w:val="20"/>
        </w:rPr>
        <w:t>6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5A805B8F" w:rsidR="00304235" w:rsidRPr="004D7235" w:rsidRDefault="00304235" w:rsidP="00C20373">
      <w:pPr>
        <w:rPr>
          <w:rFonts w:ascii="Cambria" w:hAnsi="Cambria"/>
          <w:b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C20373" w:rsidRPr="00C20373">
        <w:rPr>
          <w:rFonts w:ascii="Cambria" w:hAnsi="Cambria"/>
          <w:b/>
          <w:bCs/>
          <w:sz w:val="18"/>
        </w:rPr>
        <w:t>Budowa kanalizacji sanitarnej w miejscowości  Fałków – Studzieniec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CC509" w14:textId="77777777" w:rsidR="002665AC" w:rsidRDefault="002665AC" w:rsidP="004A6D60">
      <w:r>
        <w:separator/>
      </w:r>
    </w:p>
  </w:endnote>
  <w:endnote w:type="continuationSeparator" w:id="0">
    <w:p w14:paraId="46BA2641" w14:textId="77777777" w:rsidR="002665AC" w:rsidRDefault="002665AC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70DD" w14:textId="77777777" w:rsidR="002665AC" w:rsidRDefault="002665AC" w:rsidP="004A6D60">
      <w:r>
        <w:separator/>
      </w:r>
    </w:p>
  </w:footnote>
  <w:footnote w:type="continuationSeparator" w:id="0">
    <w:p w14:paraId="499C24C7" w14:textId="77777777" w:rsidR="002665AC" w:rsidRDefault="002665AC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0D3A8F"/>
    <w:rsid w:val="001B76CF"/>
    <w:rsid w:val="00222E0C"/>
    <w:rsid w:val="002665AC"/>
    <w:rsid w:val="002A55E2"/>
    <w:rsid w:val="002C2A85"/>
    <w:rsid w:val="002E3A63"/>
    <w:rsid w:val="00304235"/>
    <w:rsid w:val="00327E38"/>
    <w:rsid w:val="00393545"/>
    <w:rsid w:val="003E174A"/>
    <w:rsid w:val="00446262"/>
    <w:rsid w:val="004A6D60"/>
    <w:rsid w:val="004D7235"/>
    <w:rsid w:val="005B22AE"/>
    <w:rsid w:val="005D18AF"/>
    <w:rsid w:val="006028A6"/>
    <w:rsid w:val="00611781"/>
    <w:rsid w:val="006202CA"/>
    <w:rsid w:val="00626F35"/>
    <w:rsid w:val="006753DA"/>
    <w:rsid w:val="00883EC2"/>
    <w:rsid w:val="008A039E"/>
    <w:rsid w:val="009C6435"/>
    <w:rsid w:val="009D1EAE"/>
    <w:rsid w:val="00A14C1A"/>
    <w:rsid w:val="00A90EDF"/>
    <w:rsid w:val="00AA73B7"/>
    <w:rsid w:val="00BB5BB9"/>
    <w:rsid w:val="00BC4B06"/>
    <w:rsid w:val="00C20373"/>
    <w:rsid w:val="00CB1994"/>
    <w:rsid w:val="00CB2B9B"/>
    <w:rsid w:val="00CD224F"/>
    <w:rsid w:val="00CD4F8C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dcterms:created xsi:type="dcterms:W3CDTF">2021-05-14T11:30:00Z</dcterms:created>
  <dcterms:modified xsi:type="dcterms:W3CDTF">2026-01-23T10:08:00Z</dcterms:modified>
</cp:coreProperties>
</file>